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462" w:rsidRPr="00934462" w:rsidRDefault="00934462" w:rsidP="009344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34462">
        <w:rPr>
          <w:rFonts w:ascii="Times New Roman" w:hAnsi="Times New Roman" w:cs="Times New Roman"/>
          <w:b/>
          <w:sz w:val="24"/>
          <w:szCs w:val="24"/>
        </w:rPr>
        <w:t xml:space="preserve">  Рассмотрено на </w:t>
      </w:r>
      <w:r w:rsidR="004066E2">
        <w:rPr>
          <w:rFonts w:ascii="Times New Roman" w:hAnsi="Times New Roman" w:cs="Times New Roman"/>
          <w:b/>
          <w:sz w:val="24"/>
          <w:szCs w:val="24"/>
        </w:rPr>
        <w:t xml:space="preserve">МО                </w:t>
      </w:r>
      <w:r w:rsidRPr="009344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446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Согласовано/зам. по УВР Буровой В.М </w:t>
      </w:r>
      <w:r w:rsidRPr="00934462">
        <w:rPr>
          <w:rFonts w:ascii="Times New Roman" w:hAnsi="Times New Roman" w:cs="Times New Roman"/>
          <w:color w:val="000000"/>
          <w:sz w:val="24"/>
          <w:szCs w:val="24"/>
        </w:rPr>
        <w:t>……</w:t>
      </w:r>
      <w:r w:rsidRPr="00934462">
        <w:rPr>
          <w:rFonts w:ascii="Times New Roman" w:hAnsi="Times New Roman" w:cs="Times New Roman"/>
          <w:sz w:val="24"/>
          <w:szCs w:val="24"/>
        </w:rPr>
        <w:t xml:space="preserve"> </w:t>
      </w:r>
      <w:r w:rsidR="004066E2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934462">
        <w:rPr>
          <w:rFonts w:ascii="Times New Roman" w:hAnsi="Times New Roman" w:cs="Times New Roman"/>
          <w:b/>
          <w:sz w:val="24"/>
          <w:szCs w:val="24"/>
        </w:rPr>
        <w:t xml:space="preserve">  Утверждаю / директор ОУ Беломестных Л.П./</w:t>
      </w:r>
      <w:r w:rsidRPr="00934462">
        <w:rPr>
          <w:rFonts w:ascii="Times New Roman" w:hAnsi="Times New Roman" w:cs="Times New Roman"/>
          <w:sz w:val="24"/>
          <w:szCs w:val="24"/>
        </w:rPr>
        <w:t xml:space="preserve">......... </w:t>
      </w:r>
      <w:r w:rsidRPr="00934462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</w:p>
    <w:p w:rsidR="00934462" w:rsidRPr="00934462" w:rsidRDefault="00934462" w:rsidP="00934462">
      <w:pPr>
        <w:tabs>
          <w:tab w:val="left" w:pos="900"/>
          <w:tab w:val="left" w:pos="11420"/>
        </w:tabs>
        <w:spacing w:after="0" w:line="240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934462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934462" w:rsidRPr="00934462" w:rsidRDefault="00934462" w:rsidP="00934462">
      <w:pPr>
        <w:spacing w:after="0" w:line="240" w:lineRule="auto"/>
        <w:ind w:left="540"/>
        <w:rPr>
          <w:rFonts w:ascii="Times New Roman" w:hAnsi="Times New Roman" w:cs="Times New Roman"/>
          <w:b/>
          <w:sz w:val="24"/>
          <w:szCs w:val="24"/>
        </w:rPr>
      </w:pPr>
      <w:r w:rsidRPr="00934462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4066E2">
        <w:rPr>
          <w:rFonts w:ascii="Times New Roman" w:hAnsi="Times New Roman" w:cs="Times New Roman"/>
          <w:b/>
          <w:sz w:val="24"/>
          <w:szCs w:val="24"/>
        </w:rPr>
        <w:t>Календарно-т</w:t>
      </w:r>
      <w:r w:rsidRPr="00934462">
        <w:rPr>
          <w:rFonts w:ascii="Times New Roman" w:hAnsi="Times New Roman" w:cs="Times New Roman"/>
          <w:b/>
          <w:sz w:val="24"/>
          <w:szCs w:val="24"/>
        </w:rPr>
        <w:t>ематическое планирование учебного материала на 201</w:t>
      </w:r>
      <w:r w:rsidR="004066E2">
        <w:rPr>
          <w:rFonts w:ascii="Times New Roman" w:hAnsi="Times New Roman" w:cs="Times New Roman"/>
          <w:b/>
          <w:sz w:val="24"/>
          <w:szCs w:val="24"/>
        </w:rPr>
        <w:t>5</w:t>
      </w:r>
      <w:r w:rsidRPr="00934462">
        <w:rPr>
          <w:rFonts w:ascii="Times New Roman" w:hAnsi="Times New Roman" w:cs="Times New Roman"/>
          <w:b/>
          <w:sz w:val="24"/>
          <w:szCs w:val="24"/>
        </w:rPr>
        <w:t>-201</w:t>
      </w:r>
      <w:r w:rsidR="004066E2">
        <w:rPr>
          <w:rFonts w:ascii="Times New Roman" w:hAnsi="Times New Roman" w:cs="Times New Roman"/>
          <w:b/>
          <w:sz w:val="24"/>
          <w:szCs w:val="24"/>
        </w:rPr>
        <w:t>6</w:t>
      </w:r>
      <w:r w:rsidRPr="00934462">
        <w:rPr>
          <w:rFonts w:ascii="Times New Roman" w:hAnsi="Times New Roman" w:cs="Times New Roman"/>
          <w:b/>
          <w:sz w:val="24"/>
          <w:szCs w:val="24"/>
        </w:rPr>
        <w:t xml:space="preserve"> учебный год                                    </w:t>
      </w:r>
    </w:p>
    <w:p w:rsidR="00934462" w:rsidRPr="00934462" w:rsidRDefault="00934462" w:rsidP="00934462">
      <w:pPr>
        <w:spacing w:after="0" w:line="240" w:lineRule="auto"/>
        <w:ind w:left="540"/>
        <w:rPr>
          <w:rFonts w:ascii="Times New Roman" w:hAnsi="Times New Roman" w:cs="Times New Roman"/>
          <w:b/>
          <w:sz w:val="24"/>
          <w:szCs w:val="24"/>
        </w:rPr>
      </w:pPr>
    </w:p>
    <w:p w:rsidR="00934462" w:rsidRPr="00934462" w:rsidRDefault="00934462" w:rsidP="00934462">
      <w:pPr>
        <w:spacing w:after="0" w:line="240" w:lineRule="auto"/>
        <w:ind w:left="540"/>
        <w:rPr>
          <w:rFonts w:ascii="Times New Roman" w:hAnsi="Times New Roman" w:cs="Times New Roman"/>
          <w:b/>
          <w:sz w:val="24"/>
          <w:szCs w:val="24"/>
        </w:rPr>
      </w:pPr>
    </w:p>
    <w:p w:rsidR="00934462" w:rsidRPr="00934462" w:rsidRDefault="00934462" w:rsidP="009344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34462">
        <w:rPr>
          <w:rFonts w:ascii="Times New Roman" w:hAnsi="Times New Roman" w:cs="Times New Roman"/>
          <w:sz w:val="24"/>
          <w:szCs w:val="24"/>
        </w:rPr>
        <w:t xml:space="preserve">Предмет  </w:t>
      </w:r>
      <w:r w:rsidRPr="00934462">
        <w:rPr>
          <w:rFonts w:ascii="Times New Roman" w:hAnsi="Times New Roman" w:cs="Times New Roman"/>
          <w:b/>
          <w:sz w:val="24"/>
          <w:szCs w:val="24"/>
        </w:rPr>
        <w:t xml:space="preserve">химия      </w:t>
      </w:r>
      <w:r w:rsidRPr="00934462">
        <w:rPr>
          <w:rFonts w:ascii="Times New Roman" w:hAnsi="Times New Roman" w:cs="Times New Roman"/>
          <w:sz w:val="24"/>
          <w:szCs w:val="24"/>
        </w:rPr>
        <w:t xml:space="preserve"> Класс</w:t>
      </w:r>
      <w:r w:rsidRPr="00934462">
        <w:rPr>
          <w:rFonts w:ascii="Times New Roman" w:hAnsi="Times New Roman" w:cs="Times New Roman"/>
          <w:b/>
          <w:sz w:val="24"/>
          <w:szCs w:val="24"/>
        </w:rPr>
        <w:t xml:space="preserve"> 10</w:t>
      </w:r>
      <w:r w:rsidRPr="00934462">
        <w:rPr>
          <w:rFonts w:ascii="Times New Roman" w:hAnsi="Times New Roman" w:cs="Times New Roman"/>
          <w:sz w:val="24"/>
          <w:szCs w:val="24"/>
        </w:rPr>
        <w:t xml:space="preserve">    Учитель   </w:t>
      </w:r>
      <w:r w:rsidRPr="00934462">
        <w:rPr>
          <w:rFonts w:ascii="Times New Roman" w:hAnsi="Times New Roman" w:cs="Times New Roman"/>
          <w:b/>
          <w:sz w:val="24"/>
          <w:szCs w:val="24"/>
        </w:rPr>
        <w:t>Захаров М. Ю</w:t>
      </w:r>
      <w:r w:rsidRPr="00934462">
        <w:rPr>
          <w:rFonts w:ascii="Times New Roman" w:hAnsi="Times New Roman" w:cs="Times New Roman"/>
          <w:sz w:val="24"/>
          <w:szCs w:val="24"/>
        </w:rPr>
        <w:t xml:space="preserve">. Кол-во нед. Часов  </w:t>
      </w:r>
      <w:r w:rsidRPr="00934462">
        <w:rPr>
          <w:rFonts w:ascii="Times New Roman" w:hAnsi="Times New Roman" w:cs="Times New Roman"/>
          <w:b/>
          <w:sz w:val="24"/>
          <w:szCs w:val="24"/>
        </w:rPr>
        <w:t>1</w:t>
      </w:r>
    </w:p>
    <w:p w:rsidR="00934462" w:rsidRPr="00934462" w:rsidRDefault="00934462" w:rsidP="00934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4462">
        <w:rPr>
          <w:rFonts w:ascii="Times New Roman" w:hAnsi="Times New Roman" w:cs="Times New Roman"/>
          <w:sz w:val="24"/>
          <w:szCs w:val="24"/>
        </w:rPr>
        <w:t>Программа (гос., авт., кто автор): Примерные программы по учебным предметам. Химия. 10-11 классы. – М. :  Просвещение, 2010.</w:t>
      </w:r>
    </w:p>
    <w:p w:rsidR="00934462" w:rsidRPr="00934462" w:rsidRDefault="00934462" w:rsidP="00934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4462">
        <w:rPr>
          <w:rFonts w:ascii="Times New Roman" w:hAnsi="Times New Roman" w:cs="Times New Roman"/>
          <w:sz w:val="24"/>
          <w:szCs w:val="24"/>
        </w:rPr>
        <w:t>Учебный комплекс для учащихся: Химия 10 класс. Л. М. Кузнецова.  -  М. : Мнемозина, 2008.</w:t>
      </w:r>
    </w:p>
    <w:p w:rsidR="00934462" w:rsidRPr="00934462" w:rsidRDefault="00934462" w:rsidP="00934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4462">
        <w:rPr>
          <w:rFonts w:ascii="Times New Roman" w:hAnsi="Times New Roman" w:cs="Times New Roman"/>
          <w:sz w:val="24"/>
          <w:szCs w:val="24"/>
        </w:rPr>
        <w:t xml:space="preserve"> Методические разработки: Габриелян О.С., Остроумов И.Г., Сладков С.А. Книга для учителя. Химия. 10 кл. Базовый уровень: Методическое пособие. – М. : Дрофа, 2010.</w:t>
      </w:r>
    </w:p>
    <w:p w:rsidR="00934462" w:rsidRPr="00934462" w:rsidRDefault="00934462" w:rsidP="00934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4462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9"/>
        <w:gridCol w:w="6859"/>
        <w:gridCol w:w="1440"/>
        <w:gridCol w:w="2520"/>
        <w:gridCol w:w="3736"/>
      </w:tblGrid>
      <w:tr w:rsidR="00934462" w:rsidRPr="00934462" w:rsidTr="00B923F9">
        <w:trPr>
          <w:cantSplit/>
          <w:trHeight w:val="27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Название   темы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462" w:rsidRPr="00934462" w:rsidRDefault="00934462" w:rsidP="00934462">
            <w:pPr>
              <w:pStyle w:val="1"/>
              <w:rPr>
                <w:b w:val="0"/>
              </w:rPr>
            </w:pPr>
            <w:r w:rsidRPr="00934462">
              <w:rPr>
                <w:b w:val="0"/>
              </w:rPr>
              <w:t>Количество</w:t>
            </w:r>
          </w:p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462" w:rsidRPr="00934462" w:rsidRDefault="00934462" w:rsidP="00934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 xml:space="preserve">          Пед. Контроль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462" w:rsidRPr="00934462" w:rsidRDefault="004066E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Примерная дата</w:t>
            </w:r>
          </w:p>
        </w:tc>
      </w:tr>
      <w:tr w:rsidR="00934462" w:rsidRPr="00934462" w:rsidTr="00B923F9">
        <w:trPr>
          <w:cantSplit/>
          <w:trHeight w:val="2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 xml:space="preserve">5         </w:t>
            </w:r>
          </w:p>
        </w:tc>
      </w:tr>
      <w:tr w:rsidR="00934462" w:rsidRPr="00934462" w:rsidTr="00B923F9">
        <w:trPr>
          <w:cantSplit/>
          <w:trHeight w:val="20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 (9 часов)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62" w:rsidRPr="00934462" w:rsidTr="00B923F9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4066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 xml:space="preserve">Введение. Научные методы познания веществ и химический явлений. Роль эксперимента и теории в химии. </w:t>
            </w:r>
            <w:r w:rsidRPr="00934462">
              <w:rPr>
                <w:rFonts w:ascii="Times New Roman" w:hAnsi="Times New Roman" w:cs="Times New Roman"/>
                <w:i/>
                <w:sz w:val="24"/>
                <w:szCs w:val="24"/>
              </w:rPr>
              <w:t>Моделирование химических процессов</w:t>
            </w:r>
            <w:r w:rsidRPr="00934462">
              <w:rPr>
                <w:rStyle w:val="a3"/>
                <w:rFonts w:ascii="Times New Roman" w:hAnsi="Times New Roman" w:cs="Times New Roman"/>
                <w:i/>
                <w:sz w:val="24"/>
                <w:szCs w:val="24"/>
              </w:rPr>
              <w:footnoteReference w:id="2"/>
            </w:r>
            <w:r w:rsidRPr="0093446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934462" w:rsidRPr="00934462" w:rsidRDefault="00934462" w:rsidP="00934462">
            <w:pPr>
              <w:pStyle w:val="a6"/>
              <w:spacing w:line="240" w:lineRule="auto"/>
              <w:ind w:firstLine="0"/>
              <w:jc w:val="both"/>
              <w:rPr>
                <w:i/>
                <w:sz w:val="24"/>
              </w:rPr>
            </w:pPr>
            <w:r w:rsidRPr="00934462">
              <w:rPr>
                <w:sz w:val="24"/>
              </w:rPr>
              <w:t xml:space="preserve"> Неметаллы. Окислительно-восстановительные свойства типичных неметаллов. Общая характ</w:t>
            </w:r>
            <w:r w:rsidRPr="00934462">
              <w:rPr>
                <w:sz w:val="24"/>
              </w:rPr>
              <w:t>е</w:t>
            </w:r>
            <w:r w:rsidRPr="00934462">
              <w:rPr>
                <w:sz w:val="24"/>
              </w:rPr>
              <w:t xml:space="preserve">ристика подгруппы галогенов, р-элементов </w:t>
            </w:r>
            <w:r w:rsidRPr="00934462">
              <w:rPr>
                <w:sz w:val="24"/>
                <w:lang w:val="en-US"/>
              </w:rPr>
              <w:t>VII</w:t>
            </w:r>
            <w:r w:rsidRPr="00934462">
              <w:rPr>
                <w:sz w:val="24"/>
              </w:rPr>
              <w:t>-группы.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4066E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</w:tr>
      <w:tr w:rsidR="00934462" w:rsidRPr="00934462" w:rsidTr="00B923F9">
        <w:trPr>
          <w:cantSplit/>
          <w:trHeight w:val="3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Чистые вещества и смеси. Галогены в природе. Свойства галогенов. Галогениды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4066E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</w:tr>
      <w:tr w:rsidR="00934462" w:rsidRPr="00934462" w:rsidTr="00B923F9">
        <w:trPr>
          <w:cantSplit/>
          <w:trHeight w:val="3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Ковалентная связь, ее разновидности и механизмы образования. Электроотрицательность. Степень окисления и валентность химических элементов. Ионная связь. Катионы и анионы. Соляная кислота. Получение и применение соляной кислоты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4066E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</w:tr>
      <w:tr w:rsidR="00934462" w:rsidRPr="00934462" w:rsidTr="00B923F9">
        <w:trPr>
          <w:cantSplit/>
          <w:trHeight w:val="9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 xml:space="preserve">Явления, происходящие при растворении веществ – </w:t>
            </w:r>
            <w:r w:rsidRPr="00934462">
              <w:rPr>
                <w:rFonts w:ascii="Times New Roman" w:hAnsi="Times New Roman" w:cs="Times New Roman"/>
                <w:i/>
                <w:sz w:val="24"/>
                <w:szCs w:val="24"/>
              </w:rPr>
              <w:t>разрушение кристаллической решетки, диффузия</w:t>
            </w: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, диссоциация, гидрат</w:t>
            </w: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ция.</w:t>
            </w:r>
          </w:p>
          <w:p w:rsidR="00934462" w:rsidRPr="00934462" w:rsidRDefault="00934462" w:rsidP="00934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Кислородные соединения галогенов. Оксиды, кислоты, соли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4066E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</w:tr>
      <w:tr w:rsidR="00934462" w:rsidRPr="00934462" w:rsidTr="00B923F9">
        <w:trPr>
          <w:cantSplit/>
          <w:trHeight w:val="3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р-элементов </w:t>
            </w:r>
            <w:r w:rsidRPr="009344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-группы. Нахождение в природе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4066E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</w:tr>
      <w:tr w:rsidR="00934462" w:rsidRPr="00934462" w:rsidTr="00B923F9">
        <w:trPr>
          <w:cantSplit/>
          <w:trHeight w:val="2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Причины многообразия веществ: изомерия, гомология, алл</w:t>
            </w: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тропия.</w:t>
            </w:r>
          </w:p>
          <w:p w:rsidR="00934462" w:rsidRPr="00934462" w:rsidRDefault="00934462" w:rsidP="00934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Сера и кислород. Физические и химические свойства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4066E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</w:tr>
      <w:tr w:rsidR="00934462" w:rsidRPr="00934462" w:rsidTr="00B923F9">
        <w:trPr>
          <w:cantSplit/>
          <w:trHeight w:val="26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Качественный и количественный состав вещества. Водородные соединения серы и кислорода. Оксиды серы. Реакции ионного обмена в водных растворах. Среда водных растворов: кислая, нейтральная, щелочная. </w:t>
            </w:r>
            <w:r w:rsidRPr="00934462">
              <w:rPr>
                <w:rFonts w:ascii="Times New Roman" w:hAnsi="Times New Roman" w:cs="Times New Roman"/>
                <w:i/>
                <w:sz w:val="24"/>
                <w:szCs w:val="24"/>
              </w:rPr>
              <w:t>Водородный показатель (рН) ра</w:t>
            </w:r>
            <w:r w:rsidRPr="00934462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Pr="00934462">
              <w:rPr>
                <w:rFonts w:ascii="Times New Roman" w:hAnsi="Times New Roman" w:cs="Times New Roman"/>
                <w:i/>
                <w:sz w:val="24"/>
                <w:szCs w:val="24"/>
              </w:rPr>
              <w:t>твора</w:t>
            </w: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4066E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</w:tr>
      <w:tr w:rsidR="00934462" w:rsidRPr="00934462" w:rsidTr="00B923F9">
        <w:trPr>
          <w:cantSplit/>
          <w:trHeight w:val="28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 xml:space="preserve">Серная кислота. Физические и химические свойства. Истинные растворы. </w:t>
            </w:r>
            <w:r w:rsidRPr="00934462">
              <w:rPr>
                <w:rFonts w:ascii="Times New Roman" w:hAnsi="Times New Roman" w:cs="Times New Roman"/>
                <w:i/>
                <w:sz w:val="24"/>
                <w:szCs w:val="24"/>
              </w:rPr>
              <w:t>Растворение как физико-химический пр</w:t>
            </w:r>
            <w:r w:rsidRPr="00934462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934462">
              <w:rPr>
                <w:rFonts w:ascii="Times New Roman" w:hAnsi="Times New Roman" w:cs="Times New Roman"/>
                <w:i/>
                <w:sz w:val="24"/>
                <w:szCs w:val="24"/>
              </w:rPr>
              <w:t>цесс.</w:t>
            </w: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выражения концентрации растворов: массовая доля растворенного вещества.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4066E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</w:tr>
      <w:tr w:rsidR="00934462" w:rsidRPr="00934462" w:rsidTr="00B923F9">
        <w:trPr>
          <w:cantSplit/>
          <w:trHeight w:val="2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Производство серной кислоты. Общие представления о промышленных способах получения химических веществ (на пр</w:t>
            </w: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мере производства серной кислоты).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4066E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</w:tr>
      <w:tr w:rsidR="00934462" w:rsidRPr="00934462" w:rsidTr="00B923F9">
        <w:trPr>
          <w:cantSplit/>
          <w:trHeight w:val="28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(7 часов)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62" w:rsidRPr="00934462" w:rsidTr="00B923F9">
        <w:trPr>
          <w:cantSplit/>
          <w:trHeight w:val="26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Классификация химических реакций в неорганической и орг</w:t>
            </w: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нической химии.</w:t>
            </w:r>
          </w:p>
          <w:p w:rsidR="00934462" w:rsidRPr="00934462" w:rsidRDefault="00934462" w:rsidP="00934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«Свойства серной кислоты» Качественные реакции на неорганические вещества и ионы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4066E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</w:tr>
      <w:tr w:rsidR="00934462" w:rsidRPr="00934462" w:rsidTr="00B923F9">
        <w:trPr>
          <w:cantSplit/>
          <w:trHeight w:val="26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р-элементов </w:t>
            </w:r>
            <w:r w:rsidRPr="009344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-группы. Нахождение в природе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4066E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</w:tr>
      <w:tr w:rsidR="00934462" w:rsidRPr="00934462" w:rsidTr="00B923F9">
        <w:trPr>
          <w:cantSplit/>
          <w:trHeight w:val="28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Азот и аммиак.</w:t>
            </w:r>
            <w:r w:rsidRPr="0093446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Водородная связь</w:t>
            </w: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. Физические и химические свойства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4066E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</w:tr>
      <w:tr w:rsidR="00934462" w:rsidRPr="00934462" w:rsidTr="00B923F9">
        <w:trPr>
          <w:cantSplit/>
          <w:trHeight w:val="2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Производство аммиака. Оксиды азота. Скорость реакции, ее зависимость от различных факторов. К</w:t>
            </w: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тализ. Обратимость реакций. Химическое равновесие и способы его смещения.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4066E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</w:tr>
      <w:tr w:rsidR="00934462" w:rsidRPr="00934462" w:rsidTr="00B923F9">
        <w:trPr>
          <w:cantSplit/>
          <w:trHeight w:val="3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Азотная кислота. Физические и химические свойства. Определение характера среды. Индикат</w:t>
            </w: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ры.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4066E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</w:tr>
      <w:tr w:rsidR="00934462" w:rsidRPr="00934462" w:rsidTr="00B923F9">
        <w:trPr>
          <w:cantSplit/>
          <w:trHeight w:val="2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Применение и получение азотной кислоты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4066E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</w:tr>
      <w:tr w:rsidR="00934462" w:rsidRPr="00934462" w:rsidTr="00B923F9">
        <w:trPr>
          <w:cantSplit/>
          <w:trHeight w:val="22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«Подгруппа кислорода и азота»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462" w:rsidRPr="00934462" w:rsidRDefault="004066E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</w:tr>
      <w:tr w:rsidR="00934462" w:rsidRPr="00934462" w:rsidTr="00B923F9">
        <w:trPr>
          <w:cantSplit/>
          <w:trHeight w:val="29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(10 час</w:t>
            </w: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62" w:rsidRPr="00934462" w:rsidTr="00B923F9">
        <w:trPr>
          <w:cantSplit/>
          <w:trHeight w:val="28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Вещества</w:t>
            </w:r>
            <w:r w:rsidRPr="009344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молекулярного и немолекуля</w:t>
            </w: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ного строения.</w:t>
            </w:r>
          </w:p>
          <w:p w:rsidR="00934462" w:rsidRPr="00934462" w:rsidRDefault="00934462" w:rsidP="00934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Фосфор и его соединения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4066E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</w:tr>
      <w:tr w:rsidR="00934462" w:rsidRPr="00934462" w:rsidTr="00B923F9">
        <w:trPr>
          <w:cantSplit/>
          <w:trHeight w:val="26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 xml:space="preserve">Органические и минеральные удобрения. </w:t>
            </w:r>
            <w:r w:rsidRPr="00934462">
              <w:rPr>
                <w:rFonts w:ascii="Times New Roman" w:hAnsi="Times New Roman" w:cs="Times New Roman"/>
                <w:i/>
                <w:sz w:val="24"/>
                <w:szCs w:val="24"/>
              </w:rPr>
              <w:t>Золи, гели, понятие о коллоидах.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4066E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</w:tr>
      <w:tr w:rsidR="00934462" w:rsidRPr="00934462" w:rsidTr="00B923F9">
        <w:trPr>
          <w:cantSplit/>
          <w:trHeight w:val="26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Строение и свойства металлов. Металлич</w:t>
            </w: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ская связь. Металлы. Электрохимический ряд напряжений металлов. Общие способы получения мета</w:t>
            </w: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лов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4066E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</w:tr>
      <w:tr w:rsidR="00934462" w:rsidRPr="00934462" w:rsidTr="00B923F9">
        <w:trPr>
          <w:cantSplit/>
          <w:trHeight w:val="28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Гальванический элемент. Проведение химических р</w:t>
            </w: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акций в растворах.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4066E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</w:tr>
      <w:tr w:rsidR="00934462" w:rsidRPr="00934462" w:rsidTr="00B923F9">
        <w:trPr>
          <w:cantSplit/>
          <w:trHeight w:val="16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 xml:space="preserve">Электролиз. Применение электролиза в технике. Окислительно-восстановительные реакции. </w:t>
            </w:r>
            <w:r w:rsidRPr="00934462">
              <w:rPr>
                <w:rFonts w:ascii="Times New Roman" w:hAnsi="Times New Roman" w:cs="Times New Roman"/>
                <w:i/>
                <w:sz w:val="24"/>
                <w:szCs w:val="24"/>
              </w:rPr>
              <w:t>Электролиз ра</w:t>
            </w:r>
            <w:r w:rsidRPr="00934462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Pr="0093446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творов и расплавов. </w:t>
            </w:r>
          </w:p>
          <w:p w:rsidR="00934462" w:rsidRPr="00934462" w:rsidRDefault="00934462" w:rsidP="009344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 xml:space="preserve"> Диссоциация электролитов в водных растворах.</w:t>
            </w:r>
            <w:r w:rsidRPr="0093446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Сильные и слабые электр</w:t>
            </w:r>
            <w:r w:rsidRPr="00934462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934462">
              <w:rPr>
                <w:rFonts w:ascii="Times New Roman" w:hAnsi="Times New Roman" w:cs="Times New Roman"/>
                <w:i/>
                <w:sz w:val="24"/>
                <w:szCs w:val="24"/>
              </w:rPr>
              <w:t>литы</w:t>
            </w: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4066E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</w:tr>
      <w:tr w:rsidR="00934462" w:rsidRPr="00934462" w:rsidTr="00B923F9">
        <w:trPr>
          <w:cantSplit/>
          <w:trHeight w:val="2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Восстановление металлов из руд. Сплавы.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4066E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</w:tr>
      <w:tr w:rsidR="00934462" w:rsidRPr="00934462" w:rsidTr="00B923F9">
        <w:trPr>
          <w:cantSplit/>
          <w:trHeight w:val="3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pStyle w:val="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34462">
              <w:rPr>
                <w:rFonts w:ascii="Times New Roman" w:hAnsi="Times New Roman"/>
                <w:b w:val="0"/>
                <w:sz w:val="24"/>
                <w:szCs w:val="24"/>
              </w:rPr>
              <w:t>П</w:t>
            </w:r>
            <w:r w:rsidRPr="00934462">
              <w:rPr>
                <w:rFonts w:ascii="Times New Roman" w:hAnsi="Times New Roman"/>
                <w:b w:val="0"/>
                <w:sz w:val="24"/>
                <w:szCs w:val="24"/>
              </w:rPr>
              <w:t>о</w:t>
            </w:r>
            <w:r w:rsidRPr="00934462">
              <w:rPr>
                <w:rFonts w:ascii="Times New Roman" w:hAnsi="Times New Roman"/>
                <w:b w:val="0"/>
                <w:sz w:val="24"/>
                <w:szCs w:val="24"/>
              </w:rPr>
              <w:t>нятие о коррозии металлов. Способы защиты от коррозии.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4066E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</w:tr>
      <w:tr w:rsidR="00934462" w:rsidRPr="00934462" w:rsidTr="00B923F9">
        <w:trPr>
          <w:cantSplit/>
          <w:trHeight w:val="18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«Коррозия металлов»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4066E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</w:tr>
      <w:tr w:rsidR="00934462" w:rsidRPr="00934462" w:rsidTr="00B923F9">
        <w:trPr>
          <w:cantSplit/>
          <w:trHeight w:val="24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 xml:space="preserve">Атом. Изотопы. </w:t>
            </w:r>
            <w:r w:rsidRPr="00934462">
              <w:rPr>
                <w:rFonts w:ascii="Times New Roman" w:hAnsi="Times New Roman" w:cs="Times New Roman"/>
                <w:i/>
                <w:sz w:val="24"/>
                <w:szCs w:val="24"/>
              </w:rPr>
              <w:t>Атомные орбитали</w:t>
            </w: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3446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</w:t>
            </w: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 xml:space="preserve">-, </w:t>
            </w:r>
            <w:r w:rsidRPr="0093446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34462">
              <w:rPr>
                <w:rFonts w:ascii="Times New Roman" w:hAnsi="Times New Roman" w:cs="Times New Roman"/>
                <w:i/>
                <w:sz w:val="24"/>
                <w:szCs w:val="24"/>
              </w:rPr>
              <w:t>элементы</w:t>
            </w: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34462">
              <w:rPr>
                <w:rFonts w:ascii="Times New Roman" w:hAnsi="Times New Roman" w:cs="Times New Roman"/>
                <w:i/>
                <w:sz w:val="24"/>
                <w:szCs w:val="24"/>
              </w:rPr>
              <w:t>Особенности строения электронных оболочек атомов переходных элеме</w:t>
            </w:r>
            <w:r w:rsidRPr="00934462">
              <w:rPr>
                <w:rFonts w:ascii="Times New Roman" w:hAnsi="Times New Roman" w:cs="Times New Roman"/>
                <w:i/>
                <w:sz w:val="24"/>
                <w:szCs w:val="24"/>
              </w:rPr>
              <w:t>н</w:t>
            </w:r>
            <w:r w:rsidRPr="00934462">
              <w:rPr>
                <w:rFonts w:ascii="Times New Roman" w:hAnsi="Times New Roman" w:cs="Times New Roman"/>
                <w:i/>
                <w:sz w:val="24"/>
                <w:szCs w:val="24"/>
              </w:rPr>
              <w:t>тов</w:t>
            </w: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. Периодический закон и периодическая система химических элементов Д.И.Менделеева.</w:t>
            </w:r>
          </w:p>
          <w:p w:rsidR="00934462" w:rsidRPr="00934462" w:rsidRDefault="00934462" w:rsidP="00934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 xml:space="preserve">Металлы </w:t>
            </w:r>
            <w:r w:rsidRPr="009344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-элементов. Щелочные металлы и их соединения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4066E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</w:tr>
      <w:tr w:rsidR="00934462" w:rsidRPr="00934462" w:rsidTr="00B923F9">
        <w:trPr>
          <w:cantSplit/>
          <w:trHeight w:val="3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 xml:space="preserve">Металлы </w:t>
            </w:r>
            <w:r w:rsidRPr="009344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 xml:space="preserve">-элементов </w:t>
            </w:r>
            <w:r w:rsidRPr="009344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-группы. Жесткость воды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4066E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</w:tr>
      <w:tr w:rsidR="00934462" w:rsidRPr="00934462" w:rsidTr="00B923F9">
        <w:trPr>
          <w:cantSplit/>
          <w:trHeight w:val="2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(8 часов)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62" w:rsidRPr="00934462" w:rsidTr="00B923F9">
        <w:trPr>
          <w:cantSplit/>
          <w:trHeight w:val="26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Металлы р-элементов. Алюминий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4066E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4066E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5.04</w:t>
            </w:r>
          </w:p>
        </w:tc>
      </w:tr>
      <w:tr w:rsidR="00934462" w:rsidRPr="00934462" w:rsidTr="00B923F9">
        <w:trPr>
          <w:cantSplit/>
          <w:trHeight w:val="31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Соединения алюминия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4066E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4066E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</w:tr>
      <w:tr w:rsidR="00934462" w:rsidRPr="00934462" w:rsidTr="00B923F9">
        <w:trPr>
          <w:cantSplit/>
          <w:trHeight w:val="3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Металлургия алюминия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4066E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4066E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</w:tr>
      <w:tr w:rsidR="00934462" w:rsidRPr="00934462" w:rsidTr="00B923F9">
        <w:trPr>
          <w:cantSplit/>
          <w:trHeight w:val="2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 xml:space="preserve">Металлы </w:t>
            </w:r>
            <w:r w:rsidRPr="009344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-элементов. Железо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4066E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4066E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</w:tr>
      <w:tr w:rsidR="00934462" w:rsidRPr="00934462" w:rsidTr="00B923F9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Соединения железа. </w:t>
            </w:r>
            <w:r w:rsidRPr="00934462">
              <w:rPr>
                <w:rFonts w:ascii="Times New Roman" w:hAnsi="Times New Roman" w:cs="Times New Roman"/>
                <w:i/>
                <w:sz w:val="24"/>
                <w:szCs w:val="24"/>
              </w:rPr>
              <w:t>Химические вещества как строительные и поделочные материалы. Вещества, использу</w:t>
            </w:r>
            <w:r w:rsidRPr="00934462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934462">
              <w:rPr>
                <w:rFonts w:ascii="Times New Roman" w:hAnsi="Times New Roman" w:cs="Times New Roman"/>
                <w:i/>
                <w:sz w:val="24"/>
                <w:szCs w:val="24"/>
              </w:rPr>
              <w:t>мые в полиграфии, живописи, скульптуре, архитект</w:t>
            </w:r>
            <w:r w:rsidRPr="00934462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 w:rsidRPr="00934462">
              <w:rPr>
                <w:rFonts w:ascii="Times New Roman" w:hAnsi="Times New Roman" w:cs="Times New Roman"/>
                <w:i/>
                <w:sz w:val="24"/>
                <w:szCs w:val="24"/>
              </w:rPr>
              <w:t>ре.</w:t>
            </w: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34462" w:rsidRPr="00934462" w:rsidRDefault="00934462" w:rsidP="00934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4066E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4066E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3.05</w:t>
            </w:r>
          </w:p>
        </w:tc>
      </w:tr>
      <w:tr w:rsidR="00934462" w:rsidRPr="00934462" w:rsidTr="00B923F9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Получение чугуна и стали. Проведение хим</w:t>
            </w: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ческих реакций при нагревании.</w:t>
            </w:r>
          </w:p>
          <w:p w:rsidR="00934462" w:rsidRPr="00934462" w:rsidRDefault="00934462" w:rsidP="00934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4066E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4066E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</w:tr>
      <w:tr w:rsidR="00934462" w:rsidRPr="00934462" w:rsidTr="00B923F9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«Общие свойства металлов»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4066E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4C078A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</w:tr>
      <w:tr w:rsidR="00934462" w:rsidRPr="00934462" w:rsidTr="00B923F9">
        <w:trPr>
          <w:cantSplit/>
          <w:trHeight w:val="2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4066E2">
            <w:pPr>
              <w:spacing w:after="0" w:line="240" w:lineRule="auto"/>
              <w:ind w:hanging="62"/>
              <w:rPr>
                <w:rFonts w:ascii="Times New Roman" w:hAnsi="Times New Roman" w:cs="Times New Roman"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Классификация неорганических соединений. Химические свойства основных классов неорганических с</w:t>
            </w: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единений. Химическое загрязнение окружающей среды и его последс</w:t>
            </w: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34462">
              <w:rPr>
                <w:rFonts w:ascii="Times New Roman" w:hAnsi="Times New Roman" w:cs="Times New Roman"/>
                <w:sz w:val="24"/>
                <w:szCs w:val="24"/>
              </w:rPr>
              <w:t>вия.</w:t>
            </w:r>
          </w:p>
          <w:p w:rsidR="00934462" w:rsidRPr="00934462" w:rsidRDefault="00934462" w:rsidP="009344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4066E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4C078A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</w:tr>
      <w:tr w:rsidR="00934462" w:rsidRPr="00934462" w:rsidTr="00B923F9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46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62" w:rsidRPr="00934462" w:rsidRDefault="00934462" w:rsidP="00934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7F9C" w:rsidRPr="00934462" w:rsidRDefault="00957F9C" w:rsidP="00934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57F9C" w:rsidRPr="00934462" w:rsidSect="0093446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7F9C" w:rsidRDefault="00957F9C" w:rsidP="00934462">
      <w:pPr>
        <w:spacing w:after="0" w:line="240" w:lineRule="auto"/>
      </w:pPr>
      <w:r>
        <w:separator/>
      </w:r>
    </w:p>
  </w:endnote>
  <w:endnote w:type="continuationSeparator" w:id="1">
    <w:p w:rsidR="00957F9C" w:rsidRDefault="00957F9C" w:rsidP="00934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7F9C" w:rsidRDefault="00957F9C" w:rsidP="00934462">
      <w:pPr>
        <w:spacing w:after="0" w:line="240" w:lineRule="auto"/>
      </w:pPr>
      <w:r>
        <w:separator/>
      </w:r>
    </w:p>
  </w:footnote>
  <w:footnote w:type="continuationSeparator" w:id="1">
    <w:p w:rsidR="00957F9C" w:rsidRDefault="00957F9C" w:rsidP="00934462">
      <w:pPr>
        <w:spacing w:after="0" w:line="240" w:lineRule="auto"/>
      </w:pPr>
      <w:r>
        <w:continuationSeparator/>
      </w:r>
    </w:p>
  </w:footnote>
  <w:footnote w:id="2">
    <w:p w:rsidR="00934462" w:rsidRPr="00670E79" w:rsidRDefault="00934462" w:rsidP="00670E79">
      <w:pPr>
        <w:pStyle w:val="a4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34462"/>
    <w:rsid w:val="004066E2"/>
    <w:rsid w:val="004C078A"/>
    <w:rsid w:val="00670E79"/>
    <w:rsid w:val="00934462"/>
    <w:rsid w:val="00957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446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6">
    <w:name w:val="heading 6"/>
    <w:basedOn w:val="a"/>
    <w:next w:val="a"/>
    <w:link w:val="60"/>
    <w:unhideWhenUsed/>
    <w:qFormat/>
    <w:rsid w:val="00934462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446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rsid w:val="00934462"/>
    <w:rPr>
      <w:rFonts w:ascii="Calibri" w:eastAsia="Times New Roman" w:hAnsi="Calibri" w:cs="Times New Roman"/>
      <w:b/>
      <w:bCs/>
    </w:rPr>
  </w:style>
  <w:style w:type="character" w:styleId="a3">
    <w:name w:val="footnote reference"/>
    <w:basedOn w:val="a0"/>
    <w:rsid w:val="00934462"/>
    <w:rPr>
      <w:vertAlign w:val="superscript"/>
    </w:rPr>
  </w:style>
  <w:style w:type="paragraph" w:styleId="a4">
    <w:name w:val="footnote text"/>
    <w:basedOn w:val="a"/>
    <w:link w:val="a5"/>
    <w:rsid w:val="00934462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rsid w:val="00934462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ody Text Indent"/>
    <w:basedOn w:val="a"/>
    <w:link w:val="a7"/>
    <w:rsid w:val="00934462"/>
    <w:pPr>
      <w:spacing w:after="0" w:line="360" w:lineRule="auto"/>
      <w:ind w:firstLine="567"/>
    </w:pPr>
    <w:rPr>
      <w:rFonts w:ascii="Times New Roman" w:eastAsia="Times New Roman" w:hAnsi="Times New Roman" w:cs="Times New Roman"/>
      <w:szCs w:val="24"/>
    </w:rPr>
  </w:style>
  <w:style w:type="character" w:customStyle="1" w:styleId="a7">
    <w:name w:val="Основной текст с отступом Знак"/>
    <w:basedOn w:val="a0"/>
    <w:link w:val="a6"/>
    <w:rsid w:val="00934462"/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766</Words>
  <Characters>4369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2015-09-10T17:23:00Z</dcterms:created>
  <dcterms:modified xsi:type="dcterms:W3CDTF">2015-09-10T17:34:00Z</dcterms:modified>
</cp:coreProperties>
</file>